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0E" w:rsidRPr="00471DDE" w:rsidRDefault="007779CC" w:rsidP="007779CC">
      <w:pPr>
        <w:jc w:val="center"/>
        <w:rPr>
          <w:rFonts w:ascii="方正小标宋简体" w:eastAsia="方正小标宋简体"/>
          <w:sz w:val="44"/>
          <w:szCs w:val="32"/>
        </w:rPr>
      </w:pPr>
      <w:r w:rsidRPr="00471DDE">
        <w:rPr>
          <w:rFonts w:ascii="方正小标宋简体" w:eastAsia="方正小标宋简体" w:hint="eastAsia"/>
          <w:sz w:val="44"/>
          <w:szCs w:val="32"/>
        </w:rPr>
        <w:t>研究生学位论文格式规范修改建议</w:t>
      </w:r>
    </w:p>
    <w:p w:rsidR="007779CC" w:rsidRPr="00AF43B8" w:rsidRDefault="007779CC" w:rsidP="004F74D3">
      <w:pPr>
        <w:pStyle w:val="a3"/>
        <w:numPr>
          <w:ilvl w:val="0"/>
          <w:numId w:val="1"/>
        </w:numPr>
        <w:spacing w:line="560" w:lineRule="exact"/>
        <w:ind w:firstLineChars="0"/>
        <w:rPr>
          <w:rFonts w:ascii="仿宋_GB2312" w:eastAsia="仿宋_GB2312"/>
          <w:b/>
          <w:sz w:val="28"/>
          <w:szCs w:val="32"/>
        </w:rPr>
      </w:pPr>
      <w:r w:rsidRPr="00AF43B8">
        <w:rPr>
          <w:rFonts w:ascii="仿宋_GB2312" w:eastAsia="仿宋_GB2312" w:hint="eastAsia"/>
          <w:b/>
          <w:sz w:val="28"/>
          <w:szCs w:val="32"/>
        </w:rPr>
        <w:t>文献引用</w:t>
      </w:r>
    </w:p>
    <w:p w:rsidR="007779CC" w:rsidRPr="004F74D3" w:rsidRDefault="007779CC" w:rsidP="0054650C">
      <w:pPr>
        <w:pStyle w:val="a3"/>
        <w:spacing w:line="560" w:lineRule="exact"/>
        <w:ind w:firstLine="560"/>
        <w:rPr>
          <w:rFonts w:ascii="仿宋_GB2312" w:eastAsia="仿宋_GB2312"/>
          <w:sz w:val="28"/>
          <w:szCs w:val="32"/>
        </w:rPr>
      </w:pPr>
      <w:r w:rsidRPr="004F74D3">
        <w:rPr>
          <w:rFonts w:ascii="仿宋_GB2312" w:eastAsia="仿宋_GB2312" w:hint="eastAsia"/>
          <w:sz w:val="28"/>
          <w:szCs w:val="32"/>
        </w:rPr>
        <w:t>文献引用以前采用的是在正文中引文的右上方用方括号标注阿拉伯数字编排的序号；如：薛杜普等</w:t>
      </w:r>
      <w:r w:rsidRPr="004F74D3">
        <w:rPr>
          <w:rFonts w:ascii="仿宋_GB2312" w:eastAsia="仿宋_GB2312" w:hint="eastAsia"/>
          <w:sz w:val="28"/>
          <w:szCs w:val="32"/>
          <w:vertAlign w:val="superscript"/>
        </w:rPr>
        <w:t>[2]</w:t>
      </w:r>
      <w:r w:rsidRPr="004F74D3">
        <w:rPr>
          <w:rFonts w:ascii="仿宋_GB2312" w:eastAsia="仿宋_GB2312" w:hint="eastAsia"/>
          <w:sz w:val="28"/>
          <w:szCs w:val="32"/>
        </w:rPr>
        <w:t>指出棉酚从体内排泄缓慢。</w:t>
      </w:r>
    </w:p>
    <w:p w:rsidR="00B25F4D" w:rsidRPr="004F74D3" w:rsidRDefault="007779CC" w:rsidP="0054650C">
      <w:pPr>
        <w:pStyle w:val="a3"/>
        <w:spacing w:line="560" w:lineRule="exact"/>
        <w:ind w:firstLineChars="0" w:firstLine="0"/>
        <w:rPr>
          <w:rFonts w:ascii="仿宋_GB2312" w:eastAsia="仿宋_GB2312"/>
          <w:sz w:val="28"/>
          <w:szCs w:val="32"/>
        </w:rPr>
      </w:pPr>
      <w:r w:rsidRPr="004F74D3">
        <w:rPr>
          <w:rFonts w:ascii="仿宋_GB2312" w:eastAsia="仿宋_GB2312" w:hint="eastAsia"/>
          <w:sz w:val="28"/>
          <w:szCs w:val="32"/>
        </w:rPr>
        <w:t>这种方式的弊端是一旦添加、删除参考文献或者内容顺序打乱，文献引用的序号就需要全部重新排列</w:t>
      </w:r>
      <w:r w:rsidR="00B25F4D" w:rsidRPr="004F74D3">
        <w:rPr>
          <w:rFonts w:ascii="仿宋_GB2312" w:eastAsia="仿宋_GB2312" w:hint="eastAsia"/>
          <w:sz w:val="28"/>
          <w:szCs w:val="32"/>
        </w:rPr>
        <w:t>。</w:t>
      </w:r>
    </w:p>
    <w:p w:rsidR="00C07E76" w:rsidRPr="004F74D3" w:rsidRDefault="00932030" w:rsidP="004F74D3">
      <w:pPr>
        <w:pStyle w:val="a3"/>
        <w:spacing w:line="560" w:lineRule="exact"/>
        <w:ind w:firstLine="560"/>
        <w:rPr>
          <w:rFonts w:ascii="仿宋_GB2312" w:eastAsia="仿宋_GB2312"/>
          <w:sz w:val="28"/>
          <w:szCs w:val="32"/>
        </w:rPr>
      </w:pPr>
      <w:r>
        <w:rPr>
          <w:rFonts w:ascii="仿宋_GB2312" w:eastAsia="仿宋_GB2312" w:hint="eastAsia"/>
          <w:sz w:val="28"/>
          <w:szCs w:val="32"/>
        </w:rPr>
        <w:t>修改</w:t>
      </w:r>
      <w:r w:rsidR="007779CC" w:rsidRPr="004F74D3">
        <w:rPr>
          <w:rFonts w:ascii="仿宋_GB2312" w:eastAsia="仿宋_GB2312" w:hint="eastAsia"/>
          <w:sz w:val="28"/>
          <w:szCs w:val="32"/>
        </w:rPr>
        <w:t>建议</w:t>
      </w:r>
      <w:r>
        <w:rPr>
          <w:rFonts w:ascii="仿宋_GB2312" w:eastAsia="仿宋_GB2312" w:hint="eastAsia"/>
          <w:sz w:val="28"/>
          <w:szCs w:val="32"/>
        </w:rPr>
        <w:t>：建议</w:t>
      </w:r>
      <w:r w:rsidR="00AF43B8">
        <w:rPr>
          <w:rFonts w:ascii="仿宋_GB2312" w:eastAsia="仿宋_GB2312" w:hint="eastAsia"/>
          <w:sz w:val="28"/>
          <w:szCs w:val="32"/>
        </w:rPr>
        <w:t>改为</w:t>
      </w:r>
      <w:r w:rsidR="007779CC" w:rsidRPr="004F74D3">
        <w:rPr>
          <w:rFonts w:ascii="仿宋_GB2312" w:eastAsia="仿宋_GB2312" w:hint="eastAsia"/>
          <w:sz w:val="28"/>
          <w:szCs w:val="32"/>
        </w:rPr>
        <w:t>“作者+期刊年限”的引用方式</w:t>
      </w:r>
      <w:r w:rsidR="00B03732" w:rsidRPr="004F74D3">
        <w:rPr>
          <w:rFonts w:ascii="仿宋_GB2312" w:eastAsia="仿宋_GB2312" w:hint="eastAsia"/>
          <w:sz w:val="28"/>
          <w:szCs w:val="32"/>
        </w:rPr>
        <w:t>。</w:t>
      </w:r>
      <w:r w:rsidR="0054650C">
        <w:rPr>
          <w:rFonts w:ascii="仿宋_GB2312" w:eastAsia="仿宋_GB2312" w:hint="eastAsia"/>
          <w:sz w:val="28"/>
          <w:szCs w:val="32"/>
        </w:rPr>
        <w:t>例如</w:t>
      </w:r>
      <w:r w:rsidR="00B03732" w:rsidRPr="004F74D3">
        <w:rPr>
          <w:rFonts w:ascii="仿宋_GB2312" w:eastAsia="仿宋_GB2312" w:hint="eastAsia"/>
          <w:sz w:val="28"/>
          <w:szCs w:val="32"/>
        </w:rPr>
        <w:t>：免耕土壤全磷含量高于农民常规土壤（孙海国等，2001）。</w:t>
      </w:r>
    </w:p>
    <w:p w:rsidR="00695DD9" w:rsidRPr="004F74D3" w:rsidRDefault="0054650C" w:rsidP="004F74D3">
      <w:pPr>
        <w:pStyle w:val="a3"/>
        <w:spacing w:line="560" w:lineRule="exact"/>
        <w:ind w:firstLine="560"/>
        <w:rPr>
          <w:rFonts w:ascii="仿宋_GB2312" w:eastAsia="仿宋_GB2312"/>
          <w:sz w:val="28"/>
          <w:szCs w:val="32"/>
        </w:rPr>
      </w:pPr>
      <w:r>
        <w:rPr>
          <w:rFonts w:ascii="仿宋_GB2312" w:eastAsia="仿宋_GB2312"/>
          <w:sz w:val="28"/>
          <w:szCs w:val="32"/>
        </w:rPr>
        <w:t>具体要求</w:t>
      </w:r>
      <w:r>
        <w:rPr>
          <w:rFonts w:ascii="仿宋_GB2312" w:eastAsia="仿宋_GB2312" w:hint="eastAsia"/>
          <w:sz w:val="28"/>
          <w:szCs w:val="32"/>
        </w:rPr>
        <w:t>：</w:t>
      </w:r>
      <w:r w:rsidR="00695DD9" w:rsidRPr="004F74D3">
        <w:rPr>
          <w:rFonts w:ascii="仿宋_GB2312" w:eastAsia="仿宋_GB2312"/>
          <w:sz w:val="28"/>
          <w:szCs w:val="32"/>
        </w:rPr>
        <w:t>两个作者的</w:t>
      </w:r>
      <w:r w:rsidR="00695DD9" w:rsidRPr="004F74D3">
        <w:rPr>
          <w:rFonts w:ascii="仿宋_GB2312" w:eastAsia="仿宋_GB2312" w:hint="eastAsia"/>
          <w:sz w:val="28"/>
          <w:szCs w:val="32"/>
        </w:rPr>
        <w:t>，</w:t>
      </w:r>
      <w:r w:rsidR="00695DD9" w:rsidRPr="004F74D3">
        <w:rPr>
          <w:rFonts w:ascii="仿宋_GB2312" w:eastAsia="仿宋_GB2312"/>
          <w:sz w:val="28"/>
          <w:szCs w:val="32"/>
        </w:rPr>
        <w:t>写出两个作者的姓名</w:t>
      </w:r>
      <w:r w:rsidR="00695DD9" w:rsidRPr="004F74D3">
        <w:rPr>
          <w:rFonts w:ascii="仿宋_GB2312" w:eastAsia="仿宋_GB2312" w:hint="eastAsia"/>
          <w:sz w:val="28"/>
          <w:szCs w:val="32"/>
        </w:rPr>
        <w:t>，</w:t>
      </w:r>
      <w:r w:rsidR="00695DD9" w:rsidRPr="004F74D3">
        <w:rPr>
          <w:rFonts w:ascii="仿宋_GB2312" w:eastAsia="仿宋_GB2312"/>
          <w:sz w:val="28"/>
          <w:szCs w:val="32"/>
        </w:rPr>
        <w:t>中间加</w:t>
      </w:r>
      <w:r w:rsidR="00695DD9" w:rsidRPr="004F74D3">
        <w:rPr>
          <w:rFonts w:ascii="仿宋_GB2312" w:eastAsia="仿宋_GB2312" w:hint="eastAsia"/>
          <w:sz w:val="28"/>
          <w:szCs w:val="32"/>
        </w:rPr>
        <w:t>“和”，例如：孙海国和张福锁，200</w:t>
      </w:r>
      <w:r w:rsidR="00695DD9" w:rsidRPr="004F74D3">
        <w:rPr>
          <w:rFonts w:ascii="仿宋_GB2312" w:eastAsia="仿宋_GB2312"/>
          <w:sz w:val="28"/>
          <w:szCs w:val="32"/>
        </w:rPr>
        <w:t>1</w:t>
      </w:r>
      <w:r w:rsidR="00695DD9" w:rsidRPr="004F74D3">
        <w:rPr>
          <w:rFonts w:ascii="仿宋_GB2312" w:eastAsia="仿宋_GB2312" w:hint="eastAsia"/>
          <w:sz w:val="28"/>
          <w:szCs w:val="32"/>
        </w:rPr>
        <w:t>；</w:t>
      </w:r>
      <w:r w:rsidR="00695DD9" w:rsidRPr="004F74D3">
        <w:rPr>
          <w:rFonts w:ascii="仿宋_GB2312" w:eastAsia="仿宋_GB2312"/>
          <w:sz w:val="28"/>
          <w:szCs w:val="32"/>
        </w:rPr>
        <w:t>三个以上作者的</w:t>
      </w:r>
      <w:r w:rsidR="00695DD9" w:rsidRPr="004F74D3">
        <w:rPr>
          <w:rFonts w:ascii="仿宋_GB2312" w:eastAsia="仿宋_GB2312" w:hint="eastAsia"/>
          <w:sz w:val="28"/>
          <w:szCs w:val="32"/>
        </w:rPr>
        <w:t>，</w:t>
      </w:r>
      <w:r w:rsidR="00695DD9" w:rsidRPr="004F74D3">
        <w:rPr>
          <w:rFonts w:ascii="仿宋_GB2312" w:eastAsia="仿宋_GB2312"/>
          <w:sz w:val="28"/>
          <w:szCs w:val="32"/>
        </w:rPr>
        <w:t>仅写第一位作者姓名</w:t>
      </w:r>
      <w:r w:rsidR="00695DD9" w:rsidRPr="004F74D3">
        <w:rPr>
          <w:rFonts w:ascii="仿宋_GB2312" w:eastAsia="仿宋_GB2312" w:hint="eastAsia"/>
          <w:sz w:val="28"/>
          <w:szCs w:val="32"/>
        </w:rPr>
        <w:t>，</w:t>
      </w:r>
      <w:r w:rsidR="00695DD9" w:rsidRPr="004F74D3">
        <w:rPr>
          <w:rFonts w:ascii="仿宋_GB2312" w:eastAsia="仿宋_GB2312"/>
          <w:sz w:val="28"/>
          <w:szCs w:val="32"/>
        </w:rPr>
        <w:t>其他作者用等代替</w:t>
      </w:r>
      <w:r w:rsidR="00695DD9" w:rsidRPr="004F74D3">
        <w:rPr>
          <w:rFonts w:ascii="仿宋_GB2312" w:eastAsia="仿宋_GB2312" w:hint="eastAsia"/>
          <w:sz w:val="28"/>
          <w:szCs w:val="32"/>
        </w:rPr>
        <w:t>，</w:t>
      </w:r>
      <w:r w:rsidR="00695DD9" w:rsidRPr="004F74D3">
        <w:rPr>
          <w:rFonts w:ascii="仿宋_GB2312" w:eastAsia="仿宋_GB2312"/>
          <w:sz w:val="28"/>
          <w:szCs w:val="32"/>
        </w:rPr>
        <w:t>例</w:t>
      </w:r>
      <w:r w:rsidR="00695DD9" w:rsidRPr="004F74D3">
        <w:rPr>
          <w:rFonts w:ascii="仿宋_GB2312" w:eastAsia="仿宋_GB2312" w:hint="eastAsia"/>
          <w:sz w:val="28"/>
          <w:szCs w:val="32"/>
        </w:rPr>
        <w:t>：孙海国等，2001；</w:t>
      </w:r>
      <w:r w:rsidR="00B25F4D" w:rsidRPr="004F74D3">
        <w:rPr>
          <w:rFonts w:ascii="仿宋_GB2312" w:eastAsia="仿宋_GB2312" w:hint="eastAsia"/>
          <w:sz w:val="28"/>
          <w:szCs w:val="32"/>
        </w:rPr>
        <w:t>作者在同一年度发表多篇文章的，在发表年限后用小写字母代表文章发表先后次序，例：孙海国等，2001a；2001b；2001c</w:t>
      </w:r>
      <w:r w:rsidR="00B25F4D" w:rsidRPr="004F74D3">
        <w:rPr>
          <w:rFonts w:ascii="仿宋_GB2312" w:eastAsia="仿宋_GB2312"/>
          <w:sz w:val="28"/>
          <w:szCs w:val="32"/>
        </w:rPr>
        <w:t>……</w:t>
      </w:r>
      <w:r w:rsidR="00B25F4D" w:rsidRPr="004F74D3">
        <w:rPr>
          <w:rFonts w:ascii="仿宋_GB2312" w:eastAsia="仿宋_GB2312" w:hint="eastAsia"/>
          <w:sz w:val="28"/>
          <w:szCs w:val="32"/>
        </w:rPr>
        <w:t>。</w:t>
      </w:r>
    </w:p>
    <w:p w:rsidR="00A9504B" w:rsidRPr="004F74D3" w:rsidRDefault="00A9504B" w:rsidP="004F74D3">
      <w:pPr>
        <w:pStyle w:val="a3"/>
        <w:spacing w:line="560" w:lineRule="exact"/>
        <w:ind w:firstLine="560"/>
        <w:rPr>
          <w:rFonts w:ascii="仿宋_GB2312" w:eastAsia="仿宋_GB2312"/>
          <w:sz w:val="28"/>
          <w:szCs w:val="32"/>
        </w:rPr>
      </w:pPr>
      <w:r w:rsidRPr="004F74D3">
        <w:rPr>
          <w:rFonts w:ascii="仿宋_GB2312" w:eastAsia="仿宋_GB2312"/>
          <w:sz w:val="28"/>
          <w:szCs w:val="32"/>
        </w:rPr>
        <w:t>一次引用多篇文献的</w:t>
      </w:r>
      <w:r w:rsidRPr="004F74D3">
        <w:rPr>
          <w:rFonts w:ascii="仿宋_GB2312" w:eastAsia="仿宋_GB2312" w:hint="eastAsia"/>
          <w:sz w:val="28"/>
          <w:szCs w:val="32"/>
        </w:rPr>
        <w:t>，</w:t>
      </w:r>
      <w:r w:rsidRPr="004F74D3">
        <w:rPr>
          <w:rFonts w:ascii="仿宋_GB2312" w:eastAsia="仿宋_GB2312"/>
          <w:sz w:val="28"/>
          <w:szCs w:val="32"/>
        </w:rPr>
        <w:t>按照文献发表时间排序</w:t>
      </w:r>
      <w:r w:rsidRPr="004F74D3">
        <w:rPr>
          <w:rFonts w:ascii="仿宋_GB2312" w:eastAsia="仿宋_GB2312" w:hint="eastAsia"/>
          <w:sz w:val="28"/>
          <w:szCs w:val="32"/>
        </w:rPr>
        <w:t>，中间用“；”隔开，</w:t>
      </w:r>
      <w:r w:rsidRPr="004F74D3">
        <w:rPr>
          <w:rFonts w:ascii="仿宋_GB2312" w:eastAsia="仿宋_GB2312"/>
          <w:sz w:val="28"/>
          <w:szCs w:val="32"/>
        </w:rPr>
        <w:t>例</w:t>
      </w:r>
      <w:r w:rsidRPr="004F74D3">
        <w:rPr>
          <w:rFonts w:ascii="仿宋_GB2312" w:eastAsia="仿宋_GB2312" w:hint="eastAsia"/>
          <w:sz w:val="28"/>
          <w:szCs w:val="32"/>
        </w:rPr>
        <w:t>：</w:t>
      </w:r>
      <w:r w:rsidRPr="004F74D3">
        <w:rPr>
          <w:rFonts w:ascii="仿宋_GB2312" w:eastAsia="仿宋_GB2312"/>
          <w:sz w:val="28"/>
          <w:szCs w:val="32"/>
        </w:rPr>
        <w:t>陈华等</w:t>
      </w:r>
      <w:r w:rsidRPr="004F74D3">
        <w:rPr>
          <w:rFonts w:ascii="仿宋_GB2312" w:eastAsia="仿宋_GB2312" w:hint="eastAsia"/>
          <w:sz w:val="28"/>
          <w:szCs w:val="32"/>
        </w:rPr>
        <w:t>，1998；王城等，2003；谷乐等2005。</w:t>
      </w:r>
    </w:p>
    <w:p w:rsidR="00B25F4D" w:rsidRDefault="00B25F4D" w:rsidP="004F74D3">
      <w:pPr>
        <w:spacing w:line="560" w:lineRule="exact"/>
        <w:ind w:firstLineChars="200" w:firstLine="560"/>
        <w:rPr>
          <w:rFonts w:ascii="仿宋_GB2312" w:eastAsia="仿宋_GB2312"/>
          <w:sz w:val="28"/>
          <w:szCs w:val="32"/>
        </w:rPr>
      </w:pPr>
      <w:r w:rsidRPr="004F74D3">
        <w:rPr>
          <w:rFonts w:ascii="仿宋_GB2312" w:eastAsia="仿宋_GB2312"/>
          <w:sz w:val="28"/>
          <w:szCs w:val="32"/>
        </w:rPr>
        <w:t>参考文献部分</w:t>
      </w:r>
      <w:r w:rsidRPr="004F74D3">
        <w:rPr>
          <w:rFonts w:ascii="仿宋_GB2312" w:eastAsia="仿宋_GB2312" w:hint="eastAsia"/>
          <w:sz w:val="28"/>
          <w:szCs w:val="32"/>
        </w:rPr>
        <w:t>，</w:t>
      </w:r>
      <w:r w:rsidRPr="004F74D3">
        <w:rPr>
          <w:rFonts w:ascii="仿宋_GB2312" w:eastAsia="仿宋_GB2312"/>
          <w:sz w:val="28"/>
          <w:szCs w:val="32"/>
        </w:rPr>
        <w:t>文献按照</w:t>
      </w:r>
      <w:r w:rsidR="00A9504B" w:rsidRPr="004F74D3">
        <w:rPr>
          <w:rFonts w:ascii="仿宋_GB2312" w:eastAsia="仿宋_GB2312"/>
          <w:sz w:val="28"/>
          <w:szCs w:val="32"/>
        </w:rPr>
        <w:t>英文和中文拼音首字母从a到</w:t>
      </w:r>
      <w:r w:rsidR="00A9504B" w:rsidRPr="004F74D3">
        <w:rPr>
          <w:rFonts w:ascii="仿宋_GB2312" w:eastAsia="仿宋_GB2312" w:hint="eastAsia"/>
          <w:sz w:val="28"/>
          <w:szCs w:val="32"/>
        </w:rPr>
        <w:t>z</w:t>
      </w:r>
      <w:r w:rsidR="00C07E76" w:rsidRPr="004F74D3">
        <w:rPr>
          <w:rFonts w:ascii="仿宋_GB2312" w:eastAsia="仿宋_GB2312" w:hint="eastAsia"/>
          <w:sz w:val="28"/>
          <w:szCs w:val="32"/>
        </w:rPr>
        <w:t>排列</w:t>
      </w:r>
      <w:r w:rsidR="00A9504B" w:rsidRPr="004F74D3">
        <w:rPr>
          <w:rFonts w:ascii="仿宋_GB2312" w:eastAsia="仿宋_GB2312" w:hint="eastAsia"/>
          <w:sz w:val="28"/>
          <w:szCs w:val="32"/>
        </w:rPr>
        <w:t>，</w:t>
      </w:r>
      <w:r w:rsidR="00987531" w:rsidRPr="004F74D3">
        <w:rPr>
          <w:rFonts w:ascii="仿宋_GB2312" w:eastAsia="仿宋_GB2312" w:hint="eastAsia"/>
          <w:sz w:val="28"/>
          <w:szCs w:val="32"/>
        </w:rPr>
        <w:t>中文文献</w:t>
      </w:r>
      <w:r w:rsidR="00A9504B" w:rsidRPr="004F74D3">
        <w:rPr>
          <w:rFonts w:ascii="仿宋_GB2312" w:eastAsia="仿宋_GB2312" w:hint="eastAsia"/>
          <w:sz w:val="28"/>
          <w:szCs w:val="32"/>
        </w:rPr>
        <w:t>在前，</w:t>
      </w:r>
      <w:r w:rsidR="00987531" w:rsidRPr="004F74D3">
        <w:rPr>
          <w:rFonts w:ascii="仿宋_GB2312" w:eastAsia="仿宋_GB2312" w:hint="eastAsia"/>
          <w:sz w:val="28"/>
          <w:szCs w:val="32"/>
        </w:rPr>
        <w:t>英文文献</w:t>
      </w:r>
      <w:r w:rsidR="00A9504B" w:rsidRPr="004F74D3">
        <w:rPr>
          <w:rFonts w:ascii="仿宋_GB2312" w:eastAsia="仿宋_GB2312" w:hint="eastAsia"/>
          <w:sz w:val="28"/>
          <w:szCs w:val="32"/>
        </w:rPr>
        <w:t>在后。</w:t>
      </w:r>
    </w:p>
    <w:p w:rsidR="00932030" w:rsidRPr="0095027C" w:rsidRDefault="00932030" w:rsidP="004F74D3">
      <w:pPr>
        <w:spacing w:line="560" w:lineRule="exact"/>
        <w:ind w:firstLineChars="200" w:firstLine="562"/>
        <w:rPr>
          <w:rFonts w:ascii="仿宋_GB2312" w:eastAsia="仿宋_GB2312"/>
          <w:b/>
          <w:sz w:val="28"/>
          <w:szCs w:val="32"/>
        </w:rPr>
      </w:pPr>
    </w:p>
    <w:p w:rsidR="00AF43B8" w:rsidRPr="00932030" w:rsidRDefault="00C20D82" w:rsidP="00B607C5">
      <w:pPr>
        <w:pStyle w:val="a3"/>
        <w:numPr>
          <w:ilvl w:val="0"/>
          <w:numId w:val="1"/>
        </w:numPr>
        <w:spacing w:line="560" w:lineRule="exact"/>
        <w:ind w:firstLineChars="0"/>
        <w:rPr>
          <w:rFonts w:ascii="仿宋_GB2312" w:eastAsia="仿宋_GB2312"/>
          <w:b/>
          <w:sz w:val="28"/>
          <w:szCs w:val="32"/>
        </w:rPr>
      </w:pPr>
      <w:r>
        <w:rPr>
          <w:rFonts w:ascii="仿宋_GB2312" w:eastAsia="仿宋_GB2312" w:hint="eastAsia"/>
          <w:b/>
          <w:sz w:val="28"/>
          <w:szCs w:val="32"/>
        </w:rPr>
        <w:t>章节目录</w:t>
      </w:r>
    </w:p>
    <w:p w:rsidR="00F27709" w:rsidRPr="00932030" w:rsidRDefault="00932030" w:rsidP="00932030">
      <w:pPr>
        <w:spacing w:line="560" w:lineRule="exact"/>
        <w:ind w:firstLineChars="150" w:firstLine="420"/>
        <w:rPr>
          <w:rFonts w:ascii="仿宋_GB2312" w:eastAsia="仿宋_GB2312"/>
          <w:sz w:val="28"/>
          <w:szCs w:val="32"/>
        </w:rPr>
      </w:pPr>
      <w:r w:rsidRPr="00932030">
        <w:rPr>
          <w:rFonts w:ascii="仿宋_GB2312" w:eastAsia="仿宋_GB2312"/>
          <w:sz w:val="28"/>
          <w:szCs w:val="32"/>
        </w:rPr>
        <w:t>修改建议</w:t>
      </w:r>
      <w:r w:rsidRPr="00932030">
        <w:rPr>
          <w:rFonts w:ascii="仿宋_GB2312" w:eastAsia="仿宋_GB2312" w:hint="eastAsia"/>
          <w:sz w:val="28"/>
          <w:szCs w:val="32"/>
        </w:rPr>
        <w:t>：</w:t>
      </w:r>
      <w:r w:rsidR="00F27709" w:rsidRPr="00932030">
        <w:rPr>
          <w:rFonts w:ascii="仿宋_GB2312" w:eastAsia="仿宋_GB2312"/>
          <w:sz w:val="28"/>
          <w:szCs w:val="32"/>
        </w:rPr>
        <w:t>建议</w:t>
      </w:r>
      <w:r w:rsidR="004F4BFC" w:rsidRPr="00932030">
        <w:rPr>
          <w:rFonts w:ascii="仿宋_GB2312" w:eastAsia="仿宋_GB2312"/>
          <w:sz w:val="28"/>
          <w:szCs w:val="32"/>
        </w:rPr>
        <w:t>论文分三级标题</w:t>
      </w:r>
      <w:r w:rsidR="004F4BFC" w:rsidRPr="00932030">
        <w:rPr>
          <w:rFonts w:ascii="仿宋_GB2312" w:eastAsia="仿宋_GB2312" w:hint="eastAsia"/>
          <w:sz w:val="28"/>
          <w:szCs w:val="32"/>
        </w:rPr>
        <w:t>，</w:t>
      </w:r>
      <w:r>
        <w:rPr>
          <w:rFonts w:ascii="仿宋_GB2312" w:eastAsia="仿宋_GB2312" w:hint="eastAsia"/>
          <w:sz w:val="28"/>
          <w:szCs w:val="32"/>
        </w:rPr>
        <w:t>章节号跟具体的章节对应，</w:t>
      </w:r>
      <w:r w:rsidR="0054650C" w:rsidRPr="00932030">
        <w:rPr>
          <w:rFonts w:ascii="仿宋_GB2312" w:eastAsia="仿宋_GB2312" w:hint="eastAsia"/>
          <w:sz w:val="28"/>
          <w:szCs w:val="32"/>
        </w:rPr>
        <w:t>例如：</w:t>
      </w:r>
    </w:p>
    <w:p w:rsidR="005537B3" w:rsidRDefault="005537B3" w:rsidP="005537B3">
      <w:pPr>
        <w:tabs>
          <w:tab w:val="right" w:leader="dot" w:pos="9060"/>
        </w:tabs>
        <w:spacing w:line="440" w:lineRule="exact"/>
        <w:jc w:val="center"/>
        <w:rPr>
          <w:rFonts w:ascii="宋体" w:eastAsia="宋体" w:hAnsi="宋体" w:cs="Times New Roman"/>
          <w:b/>
          <w:szCs w:val="21"/>
        </w:rPr>
      </w:pPr>
    </w:p>
    <w:p w:rsidR="00F27709" w:rsidRPr="0054650C" w:rsidRDefault="00F27709" w:rsidP="005537B3">
      <w:pPr>
        <w:tabs>
          <w:tab w:val="right" w:leader="dot" w:pos="9060"/>
        </w:tabs>
        <w:spacing w:line="480" w:lineRule="exact"/>
        <w:jc w:val="center"/>
        <w:rPr>
          <w:rFonts w:ascii="宋体" w:eastAsia="宋体" w:hAnsi="宋体" w:cs="Times New Roman"/>
          <w:b/>
          <w:szCs w:val="21"/>
        </w:rPr>
      </w:pPr>
      <w:r w:rsidRPr="0054650C">
        <w:rPr>
          <w:rFonts w:ascii="宋体" w:eastAsia="宋体" w:hAnsi="宋体" w:cs="Times New Roman" w:hint="eastAsia"/>
          <w:b/>
          <w:szCs w:val="21"/>
        </w:rPr>
        <w:t>目</w:t>
      </w:r>
      <w:r w:rsidRPr="0054650C">
        <w:rPr>
          <w:rFonts w:ascii="宋体" w:eastAsia="宋体" w:hAnsi="宋体" w:cs="Times New Roman"/>
          <w:b/>
          <w:szCs w:val="21"/>
        </w:rPr>
        <w:t xml:space="preserve">    </w:t>
      </w:r>
      <w:r w:rsidRPr="0054650C">
        <w:rPr>
          <w:rFonts w:ascii="宋体" w:eastAsia="宋体" w:hAnsi="宋体" w:cs="Times New Roman" w:hint="eastAsia"/>
          <w:b/>
          <w:szCs w:val="21"/>
        </w:rPr>
        <w:t>录</w:t>
      </w:r>
    </w:p>
    <w:p w:rsidR="00F27709" w:rsidRPr="0054650C" w:rsidRDefault="00F27709" w:rsidP="005537B3">
      <w:pPr>
        <w:tabs>
          <w:tab w:val="right" w:leader="dot" w:pos="9060"/>
        </w:tabs>
        <w:spacing w:line="480" w:lineRule="exact"/>
        <w:jc w:val="center"/>
        <w:rPr>
          <w:rFonts w:ascii="Times New Roman" w:eastAsia="新宋体" w:hAnsi="Times New Roman" w:cs="Times New Roman"/>
          <w:noProof/>
          <w:color w:val="000000"/>
          <w:szCs w:val="21"/>
        </w:rPr>
      </w:pPr>
      <w:r w:rsidRPr="0054650C">
        <w:rPr>
          <w:rFonts w:ascii="Times New Roman" w:eastAsia="新宋体" w:hAnsi="新宋体" w:cs="Times New Roman"/>
          <w:b/>
          <w:noProof/>
          <w:color w:val="000000"/>
          <w:szCs w:val="21"/>
        </w:rPr>
        <w:t>第一章</w:t>
      </w:r>
      <w:r w:rsidRPr="0054650C">
        <w:rPr>
          <w:rFonts w:ascii="Times New Roman" w:eastAsia="新宋体" w:hAnsi="新宋体" w:cs="Times New Roman" w:hint="eastAsia"/>
          <w:b/>
          <w:noProof/>
          <w:color w:val="000000"/>
          <w:szCs w:val="21"/>
        </w:rPr>
        <w:t xml:space="preserve"> </w:t>
      </w:r>
      <w:r w:rsidRPr="0054650C">
        <w:rPr>
          <w:rFonts w:ascii="Times New Roman" w:eastAsia="新宋体" w:hAnsi="新宋体" w:cs="Times New Roman"/>
          <w:b/>
          <w:noProof/>
          <w:color w:val="000000"/>
          <w:szCs w:val="21"/>
        </w:rPr>
        <w:t>前言</w:t>
      </w:r>
      <w:r w:rsidRPr="0054650C">
        <w:rPr>
          <w:rFonts w:ascii="Times New Roman" w:eastAsia="新宋体" w:hAnsi="Times New Roman" w:cs="Times New Roman"/>
          <w:noProof/>
          <w:webHidden/>
          <w:color w:val="000000"/>
          <w:szCs w:val="21"/>
        </w:rPr>
        <w:tab/>
      </w:r>
      <w:r w:rsidRPr="0054650C">
        <w:rPr>
          <w:rFonts w:ascii="Times New Roman" w:eastAsia="新宋体" w:hAnsi="Times New Roman" w:cs="Times New Roman" w:hint="eastAsia"/>
          <w:noProof/>
          <w:webHidden/>
          <w:color w:val="000000"/>
          <w:szCs w:val="21"/>
        </w:rPr>
        <w:t>3</w:t>
      </w:r>
    </w:p>
    <w:p w:rsidR="00F27709" w:rsidRPr="0054650C" w:rsidRDefault="00F27709" w:rsidP="005537B3">
      <w:pPr>
        <w:tabs>
          <w:tab w:val="right" w:leader="dot" w:pos="9060"/>
        </w:tabs>
        <w:spacing w:line="480" w:lineRule="exact"/>
        <w:jc w:val="center"/>
        <w:rPr>
          <w:rFonts w:ascii="Times New Roman" w:eastAsia="新宋体" w:hAnsi="Times New Roman" w:cs="Times New Roman"/>
          <w:noProof/>
          <w:color w:val="000000"/>
          <w:szCs w:val="21"/>
        </w:rPr>
      </w:pPr>
      <w:r w:rsidRPr="0054650C">
        <w:rPr>
          <w:rFonts w:ascii="Times New Roman" w:eastAsia="新宋体" w:hAnsi="新宋体" w:cs="Times New Roman"/>
          <w:b/>
          <w:noProof/>
          <w:color w:val="000000"/>
          <w:szCs w:val="21"/>
        </w:rPr>
        <w:t>第二章</w:t>
      </w:r>
      <w:r w:rsidR="001F7386" w:rsidRPr="0054650C">
        <w:rPr>
          <w:rFonts w:ascii="Times New Roman" w:eastAsia="新宋体" w:hAnsi="新宋体" w:cs="Times New Roman" w:hint="eastAsia"/>
          <w:b/>
          <w:noProof/>
          <w:color w:val="000000"/>
          <w:szCs w:val="21"/>
        </w:rPr>
        <w:t xml:space="preserve"> </w:t>
      </w:r>
      <w:r w:rsidRPr="0054650C">
        <w:rPr>
          <w:rFonts w:ascii="Times New Roman" w:eastAsia="新宋体" w:hAnsi="新宋体" w:cs="Times New Roman"/>
          <w:b/>
          <w:noProof/>
          <w:color w:val="000000"/>
          <w:szCs w:val="21"/>
        </w:rPr>
        <w:t>材料与方法</w:t>
      </w:r>
      <w:r w:rsidRPr="0054650C">
        <w:rPr>
          <w:rFonts w:ascii="Times New Roman" w:eastAsia="新宋体" w:hAnsi="Times New Roman" w:cs="Times New Roman"/>
          <w:noProof/>
          <w:webHidden/>
          <w:color w:val="000000"/>
          <w:szCs w:val="21"/>
        </w:rPr>
        <w:tab/>
      </w:r>
      <w:r w:rsidRPr="0054650C">
        <w:rPr>
          <w:rFonts w:ascii="Times New Roman" w:eastAsia="新宋体" w:hAnsi="Times New Roman" w:cs="Times New Roman" w:hint="eastAsia"/>
          <w:noProof/>
          <w:webHidden/>
          <w:color w:val="000000"/>
          <w:szCs w:val="21"/>
        </w:rPr>
        <w:t>13</w:t>
      </w:r>
    </w:p>
    <w:p w:rsidR="00F27709" w:rsidRPr="0054650C" w:rsidRDefault="00F27709" w:rsidP="005537B3">
      <w:pPr>
        <w:tabs>
          <w:tab w:val="right" w:leader="dot" w:pos="9060"/>
        </w:tabs>
        <w:spacing w:line="480" w:lineRule="exact"/>
        <w:jc w:val="center"/>
        <w:rPr>
          <w:rFonts w:ascii="宋体" w:eastAsia="宋体" w:hAnsi="宋体" w:cs="Times New Roman"/>
          <w:b/>
          <w:noProof/>
          <w:color w:val="000000"/>
          <w:szCs w:val="21"/>
        </w:rPr>
      </w:pPr>
      <w:r w:rsidRPr="00932030">
        <w:rPr>
          <w:rFonts w:ascii="Times New Roman" w:eastAsia="新宋体" w:hAnsi="宋体" w:cs="Times New Roman"/>
          <w:noProof/>
          <w:color w:val="000000"/>
          <w:szCs w:val="21"/>
          <w:highlight w:val="yellow"/>
        </w:rPr>
        <w:t>2</w:t>
      </w:r>
      <w:r w:rsidRPr="00932030">
        <w:rPr>
          <w:rFonts w:ascii="Times New Roman" w:eastAsia="新宋体" w:hAnsi="宋体" w:cs="Times New Roman" w:hint="eastAsia"/>
          <w:noProof/>
          <w:color w:val="000000"/>
          <w:szCs w:val="21"/>
          <w:highlight w:val="yellow"/>
        </w:rPr>
        <w:t>.</w:t>
      </w:r>
      <w:r w:rsidRPr="00932030">
        <w:rPr>
          <w:rFonts w:ascii="Times New Roman" w:eastAsia="新宋体" w:hAnsi="宋体" w:cs="Times New Roman"/>
          <w:noProof/>
          <w:color w:val="000000"/>
          <w:szCs w:val="21"/>
          <w:highlight w:val="yellow"/>
        </w:rPr>
        <w:t>1</w:t>
      </w:r>
      <w:r w:rsidRPr="0054650C">
        <w:rPr>
          <w:rFonts w:ascii="Times New Roman" w:eastAsia="新宋体" w:hAnsi="新宋体" w:cs="Times New Roman"/>
          <w:noProof/>
          <w:color w:val="000000"/>
          <w:szCs w:val="21"/>
        </w:rPr>
        <w:t>供试材料</w:t>
      </w:r>
      <w:r w:rsidRPr="0054650C">
        <w:rPr>
          <w:rFonts w:ascii="Times New Roman" w:eastAsia="新宋体" w:hAnsi="Times New Roman" w:cs="Times New Roman"/>
          <w:noProof/>
          <w:webHidden/>
          <w:color w:val="000000"/>
          <w:szCs w:val="21"/>
        </w:rPr>
        <w:tab/>
      </w:r>
      <w:r w:rsidRPr="0054650C">
        <w:rPr>
          <w:rFonts w:ascii="Times New Roman" w:eastAsia="新宋体" w:hAnsi="Times New Roman" w:cs="Times New Roman" w:hint="eastAsia"/>
          <w:noProof/>
          <w:webHidden/>
          <w:color w:val="000000"/>
          <w:szCs w:val="21"/>
        </w:rPr>
        <w:t>13</w:t>
      </w:r>
    </w:p>
    <w:p w:rsidR="00F27709" w:rsidRPr="0054650C" w:rsidRDefault="00F27709" w:rsidP="005537B3">
      <w:pPr>
        <w:tabs>
          <w:tab w:val="right" w:leader="dot" w:pos="9060"/>
        </w:tabs>
        <w:spacing w:line="480" w:lineRule="exact"/>
        <w:jc w:val="center"/>
        <w:rPr>
          <w:rFonts w:ascii="宋体" w:eastAsia="宋体" w:hAnsi="宋体" w:cs="Times New Roman"/>
          <w:b/>
          <w:noProof/>
          <w:color w:val="000000"/>
          <w:szCs w:val="21"/>
        </w:rPr>
      </w:pPr>
      <w:r w:rsidRPr="00932030">
        <w:rPr>
          <w:rFonts w:ascii="Times New Roman" w:eastAsia="新宋体" w:hAnsi="宋体" w:cs="Times New Roman"/>
          <w:noProof/>
          <w:color w:val="000000"/>
          <w:szCs w:val="21"/>
          <w:highlight w:val="yellow"/>
        </w:rPr>
        <w:t>2</w:t>
      </w:r>
      <w:r w:rsidRPr="00932030">
        <w:rPr>
          <w:rFonts w:ascii="Times New Roman" w:eastAsia="新宋体" w:hAnsi="宋体" w:cs="Times New Roman" w:hint="eastAsia"/>
          <w:noProof/>
          <w:color w:val="000000"/>
          <w:szCs w:val="21"/>
          <w:highlight w:val="yellow"/>
        </w:rPr>
        <w:t>.</w:t>
      </w:r>
      <w:r w:rsidRPr="00932030">
        <w:rPr>
          <w:rFonts w:ascii="Times New Roman" w:eastAsia="新宋体" w:hAnsi="宋体" w:cs="Times New Roman"/>
          <w:noProof/>
          <w:color w:val="000000"/>
          <w:szCs w:val="21"/>
          <w:highlight w:val="yellow"/>
        </w:rPr>
        <w:t>2</w:t>
      </w:r>
      <w:r w:rsidRPr="0054650C">
        <w:rPr>
          <w:rFonts w:ascii="Times New Roman" w:eastAsia="新宋体" w:hAnsi="新宋体" w:cs="Times New Roman"/>
          <w:noProof/>
          <w:color w:val="000000"/>
          <w:szCs w:val="21"/>
        </w:rPr>
        <w:t>试验设计</w:t>
      </w:r>
      <w:r w:rsidRPr="0054650C">
        <w:rPr>
          <w:rFonts w:ascii="Times New Roman" w:eastAsia="新宋体" w:hAnsi="Times New Roman" w:cs="Times New Roman"/>
          <w:noProof/>
          <w:webHidden/>
          <w:color w:val="000000"/>
          <w:szCs w:val="21"/>
        </w:rPr>
        <w:tab/>
      </w:r>
      <w:r w:rsidRPr="0054650C">
        <w:rPr>
          <w:rFonts w:ascii="Times New Roman" w:eastAsia="新宋体" w:hAnsi="Times New Roman" w:cs="Times New Roman" w:hint="eastAsia"/>
          <w:noProof/>
          <w:webHidden/>
          <w:color w:val="000000"/>
          <w:szCs w:val="21"/>
        </w:rPr>
        <w:t>13</w:t>
      </w:r>
    </w:p>
    <w:p w:rsidR="00F27709" w:rsidRPr="0054650C" w:rsidRDefault="00F27709" w:rsidP="005537B3">
      <w:pPr>
        <w:tabs>
          <w:tab w:val="right" w:leader="dot" w:pos="9060"/>
        </w:tabs>
        <w:spacing w:line="480" w:lineRule="exact"/>
        <w:jc w:val="center"/>
        <w:rPr>
          <w:rFonts w:ascii="宋体" w:eastAsia="宋体" w:hAnsi="宋体" w:cs="Times New Roman"/>
          <w:b/>
          <w:noProof/>
          <w:color w:val="000000"/>
          <w:szCs w:val="21"/>
        </w:rPr>
      </w:pPr>
      <w:r w:rsidRPr="00932030">
        <w:rPr>
          <w:rFonts w:ascii="Times New Roman" w:eastAsia="新宋体" w:hAnsi="宋体" w:cs="Times New Roman"/>
          <w:noProof/>
          <w:color w:val="000000"/>
          <w:szCs w:val="21"/>
          <w:highlight w:val="yellow"/>
        </w:rPr>
        <w:lastRenderedPageBreak/>
        <w:t>2.3</w:t>
      </w:r>
      <w:r w:rsidRPr="0054650C">
        <w:rPr>
          <w:rFonts w:ascii="Times New Roman" w:eastAsia="新宋体" w:hAnsi="新宋体" w:cs="Times New Roman"/>
          <w:noProof/>
          <w:color w:val="000000"/>
          <w:szCs w:val="21"/>
        </w:rPr>
        <w:t>测定项目和方法</w:t>
      </w:r>
      <w:r w:rsidRPr="0054650C">
        <w:rPr>
          <w:rFonts w:ascii="Times New Roman" w:eastAsia="新宋体" w:hAnsi="Times New Roman" w:cs="Times New Roman"/>
          <w:noProof/>
          <w:webHidden/>
          <w:color w:val="000000"/>
          <w:szCs w:val="21"/>
        </w:rPr>
        <w:tab/>
      </w:r>
      <w:r w:rsidRPr="0054650C">
        <w:rPr>
          <w:rFonts w:ascii="Times New Roman" w:eastAsia="新宋体" w:hAnsi="Times New Roman" w:cs="Times New Roman" w:hint="eastAsia"/>
          <w:noProof/>
          <w:webHidden/>
          <w:color w:val="000000"/>
          <w:szCs w:val="21"/>
        </w:rPr>
        <w:t>13</w:t>
      </w:r>
    </w:p>
    <w:p w:rsidR="00F27709" w:rsidRPr="0054650C" w:rsidRDefault="00F27709" w:rsidP="005537B3">
      <w:pPr>
        <w:tabs>
          <w:tab w:val="right" w:leader="dot" w:pos="9060"/>
        </w:tabs>
        <w:spacing w:line="480" w:lineRule="exact"/>
        <w:jc w:val="center"/>
        <w:rPr>
          <w:rFonts w:ascii="宋体" w:eastAsia="宋体" w:hAnsi="宋体" w:cs="Times New Roman"/>
          <w:b/>
          <w:noProof/>
          <w:color w:val="000000"/>
          <w:szCs w:val="21"/>
        </w:rPr>
      </w:pPr>
      <w:r w:rsidRPr="0054650C">
        <w:rPr>
          <w:rFonts w:ascii="Times New Roman" w:eastAsia="新宋体" w:hAnsi="新宋体" w:cs="Times New Roman"/>
          <w:b/>
          <w:noProof/>
          <w:color w:val="000000"/>
          <w:szCs w:val="21"/>
        </w:rPr>
        <w:t>第三章</w:t>
      </w:r>
      <w:r w:rsidRPr="0054650C">
        <w:rPr>
          <w:rFonts w:ascii="Times New Roman" w:eastAsia="新宋体" w:hAnsi="新宋体" w:cs="Times New Roman" w:hint="eastAsia"/>
          <w:b/>
          <w:noProof/>
          <w:color w:val="000000"/>
          <w:szCs w:val="21"/>
        </w:rPr>
        <w:t xml:space="preserve"> </w:t>
      </w:r>
      <w:r w:rsidR="007F4715" w:rsidRPr="0054650C">
        <w:rPr>
          <w:rFonts w:ascii="Times New Roman" w:eastAsia="新宋体" w:hAnsi="新宋体" w:cs="Times New Roman" w:hint="eastAsia"/>
          <w:b/>
          <w:noProof/>
          <w:color w:val="000000"/>
          <w:szCs w:val="21"/>
        </w:rPr>
        <w:t>肥料施用对北沙参生长发育特性的影响</w:t>
      </w:r>
      <w:r w:rsidRPr="0054650C">
        <w:rPr>
          <w:rFonts w:ascii="Times New Roman" w:eastAsia="新宋体" w:hAnsi="Times New Roman" w:cs="Times New Roman"/>
          <w:noProof/>
          <w:webHidden/>
          <w:color w:val="000000"/>
          <w:szCs w:val="21"/>
        </w:rPr>
        <w:tab/>
      </w:r>
      <w:r w:rsidRPr="0054650C">
        <w:rPr>
          <w:rFonts w:ascii="Times New Roman" w:eastAsia="新宋体" w:hAnsi="Times New Roman" w:cs="Times New Roman" w:hint="eastAsia"/>
          <w:noProof/>
          <w:webHidden/>
          <w:color w:val="000000"/>
          <w:szCs w:val="21"/>
        </w:rPr>
        <w:t>15</w:t>
      </w:r>
    </w:p>
    <w:p w:rsidR="00F27709" w:rsidRPr="0054650C" w:rsidRDefault="00F27709" w:rsidP="005537B3">
      <w:pPr>
        <w:tabs>
          <w:tab w:val="right" w:leader="dot" w:pos="9060"/>
        </w:tabs>
        <w:spacing w:line="480" w:lineRule="exact"/>
        <w:jc w:val="center"/>
        <w:rPr>
          <w:rFonts w:ascii="宋体" w:eastAsia="宋体" w:hAnsi="宋体" w:cs="Times New Roman"/>
          <w:b/>
          <w:noProof/>
          <w:color w:val="000000"/>
          <w:szCs w:val="21"/>
        </w:rPr>
      </w:pPr>
      <w:r w:rsidRPr="00932030">
        <w:rPr>
          <w:rFonts w:ascii="Times New Roman" w:eastAsia="新宋体" w:hAnsi="宋体" w:cs="Times New Roman"/>
          <w:noProof/>
          <w:color w:val="000000"/>
          <w:szCs w:val="21"/>
          <w:highlight w:val="yellow"/>
        </w:rPr>
        <w:t>3.1</w:t>
      </w:r>
      <w:r w:rsidRPr="0054650C">
        <w:rPr>
          <w:rFonts w:ascii="Times New Roman" w:eastAsia="新宋体" w:hAnsi="宋体" w:cs="Times New Roman"/>
          <w:noProof/>
          <w:color w:val="000000"/>
          <w:szCs w:val="21"/>
        </w:rPr>
        <w:t xml:space="preserve"> </w:t>
      </w:r>
      <w:r w:rsidRPr="0054650C">
        <w:rPr>
          <w:rFonts w:ascii="Times New Roman" w:eastAsia="新宋体" w:hAnsi="新宋体" w:cs="Times New Roman"/>
          <w:noProof/>
          <w:color w:val="000000"/>
          <w:szCs w:val="21"/>
        </w:rPr>
        <w:t>氮钾配施对北沙参生长发育特性的影响</w:t>
      </w:r>
      <w:r w:rsidRPr="0054650C">
        <w:rPr>
          <w:rFonts w:ascii="Times New Roman" w:eastAsia="新宋体" w:hAnsi="Times New Roman" w:cs="Times New Roman"/>
          <w:noProof/>
          <w:webHidden/>
          <w:color w:val="000000"/>
          <w:szCs w:val="21"/>
        </w:rPr>
        <w:tab/>
      </w:r>
      <w:r w:rsidRPr="0054650C">
        <w:rPr>
          <w:rFonts w:ascii="Times New Roman" w:eastAsia="新宋体" w:hAnsi="Times New Roman" w:cs="Times New Roman" w:hint="eastAsia"/>
          <w:noProof/>
          <w:webHidden/>
          <w:color w:val="000000"/>
          <w:szCs w:val="21"/>
        </w:rPr>
        <w:t>15</w:t>
      </w:r>
    </w:p>
    <w:p w:rsidR="00F27709" w:rsidRPr="0054650C" w:rsidRDefault="00F27709" w:rsidP="005537B3">
      <w:pPr>
        <w:spacing w:line="480" w:lineRule="exact"/>
        <w:ind w:firstLineChars="300" w:firstLine="630"/>
        <w:jc w:val="left"/>
        <w:rPr>
          <w:rFonts w:ascii="Times New Roman" w:eastAsia="宋体" w:hAnsi="Times New Roman" w:cs="Times New Roman"/>
          <w:noProof/>
          <w:szCs w:val="21"/>
        </w:rPr>
      </w:pPr>
      <w:r w:rsidRPr="00932030">
        <w:rPr>
          <w:rFonts w:ascii="Times New Roman" w:eastAsia="新宋体" w:hAnsi="Times New Roman" w:cs="Times New Roman"/>
          <w:noProof/>
          <w:color w:val="000000"/>
          <w:szCs w:val="21"/>
          <w:highlight w:val="yellow"/>
        </w:rPr>
        <w:t>3.1.1</w:t>
      </w:r>
      <w:r w:rsidRPr="0054650C">
        <w:rPr>
          <w:rFonts w:ascii="Times New Roman" w:eastAsia="新宋体" w:hAnsi="新宋体" w:cs="Times New Roman"/>
          <w:noProof/>
          <w:color w:val="000000"/>
          <w:szCs w:val="21"/>
        </w:rPr>
        <w:t>氮钾配施处理对北沙参株高的影响</w:t>
      </w:r>
      <w:r w:rsidRPr="0054650C">
        <w:rPr>
          <w:rFonts w:ascii="Times New Roman" w:eastAsia="宋体" w:hAnsi="Times New Roman" w:cs="Times New Roman"/>
          <w:noProof/>
          <w:webHidden/>
          <w:szCs w:val="21"/>
        </w:rPr>
        <w:t>……………………………………………………...……</w:t>
      </w:r>
      <w:r w:rsidRPr="0054650C">
        <w:rPr>
          <w:rFonts w:ascii="Times New Roman" w:eastAsia="宋体" w:hAnsi="Times New Roman" w:cs="Times New Roman" w:hint="eastAsia"/>
          <w:noProof/>
          <w:webHidden/>
          <w:szCs w:val="21"/>
        </w:rPr>
        <w:t>...15</w:t>
      </w:r>
    </w:p>
    <w:p w:rsidR="00F27709" w:rsidRPr="0054650C" w:rsidRDefault="00F27709" w:rsidP="005537B3">
      <w:pPr>
        <w:spacing w:line="480" w:lineRule="exact"/>
        <w:ind w:firstLineChars="300" w:firstLine="630"/>
        <w:jc w:val="left"/>
        <w:rPr>
          <w:rFonts w:ascii="Times New Roman" w:eastAsia="宋体" w:hAnsi="Times New Roman" w:cs="Times New Roman"/>
          <w:noProof/>
          <w:szCs w:val="21"/>
        </w:rPr>
      </w:pPr>
      <w:r w:rsidRPr="00932030">
        <w:rPr>
          <w:rFonts w:ascii="Times New Roman" w:eastAsia="新宋体" w:hAnsi="Times New Roman" w:cs="Times New Roman"/>
          <w:noProof/>
          <w:color w:val="000000"/>
          <w:szCs w:val="21"/>
          <w:highlight w:val="yellow"/>
        </w:rPr>
        <w:t>3.1.2</w:t>
      </w:r>
      <w:r w:rsidRPr="0054650C">
        <w:rPr>
          <w:rFonts w:ascii="Times New Roman" w:eastAsia="新宋体" w:hAnsi="新宋体" w:cs="Times New Roman"/>
          <w:noProof/>
          <w:color w:val="000000"/>
          <w:szCs w:val="21"/>
        </w:rPr>
        <w:t>氮钾配施对北沙参叶面积的影响</w:t>
      </w:r>
      <w:r w:rsidRPr="0054650C">
        <w:rPr>
          <w:rFonts w:ascii="Times New Roman" w:eastAsia="宋体" w:hAnsi="Times New Roman" w:cs="Times New Roman"/>
          <w:noProof/>
          <w:webHidden/>
          <w:szCs w:val="21"/>
        </w:rPr>
        <w:t>………………………………………………………..………</w:t>
      </w:r>
      <w:r w:rsidRPr="0054650C">
        <w:rPr>
          <w:rFonts w:ascii="Times New Roman" w:eastAsia="宋体" w:hAnsi="Times New Roman" w:cs="Times New Roman" w:hint="eastAsia"/>
          <w:noProof/>
          <w:webHidden/>
          <w:szCs w:val="21"/>
        </w:rPr>
        <w:t>16</w:t>
      </w:r>
    </w:p>
    <w:p w:rsidR="00F27709" w:rsidRPr="0054650C" w:rsidRDefault="00F27709" w:rsidP="005537B3">
      <w:pPr>
        <w:spacing w:line="480" w:lineRule="exact"/>
        <w:ind w:firstLineChars="300" w:firstLine="630"/>
        <w:jc w:val="left"/>
        <w:rPr>
          <w:rFonts w:ascii="Times New Roman" w:eastAsia="新宋体" w:hAnsi="Times New Roman" w:cs="Times New Roman"/>
          <w:noProof/>
          <w:webHidden/>
          <w:color w:val="000000"/>
          <w:szCs w:val="21"/>
        </w:rPr>
      </w:pPr>
      <w:r w:rsidRPr="00932030">
        <w:rPr>
          <w:rFonts w:ascii="Times New Roman" w:eastAsia="新宋体" w:hAnsi="Times New Roman" w:cs="Times New Roman"/>
          <w:noProof/>
          <w:color w:val="000000"/>
          <w:szCs w:val="21"/>
          <w:highlight w:val="yellow"/>
        </w:rPr>
        <w:t>3.1.3</w:t>
      </w:r>
      <w:r w:rsidRPr="0054650C">
        <w:rPr>
          <w:rFonts w:ascii="Times New Roman" w:eastAsia="新宋体" w:hAnsi="新宋体" w:cs="Times New Roman"/>
          <w:noProof/>
          <w:color w:val="000000"/>
          <w:szCs w:val="21"/>
        </w:rPr>
        <w:t>氮钾配施对北沙参根长的影响</w:t>
      </w:r>
      <w:r w:rsidRPr="0054650C">
        <w:rPr>
          <w:rFonts w:ascii="Times New Roman" w:eastAsia="宋体" w:hAnsi="Times New Roman" w:cs="Times New Roman"/>
          <w:noProof/>
          <w:webHidden/>
          <w:szCs w:val="21"/>
        </w:rPr>
        <w:t>…………………………………………………………..………</w:t>
      </w:r>
      <w:r w:rsidRPr="0054650C">
        <w:rPr>
          <w:rFonts w:ascii="Times New Roman" w:eastAsia="宋体" w:hAnsi="Times New Roman" w:cs="Times New Roman" w:hint="eastAsia"/>
          <w:noProof/>
          <w:webHidden/>
          <w:szCs w:val="21"/>
        </w:rPr>
        <w:t>16</w:t>
      </w:r>
    </w:p>
    <w:p w:rsidR="00F27709" w:rsidRPr="00AF43B8" w:rsidRDefault="00F27709" w:rsidP="005537B3">
      <w:pPr>
        <w:tabs>
          <w:tab w:val="right" w:leader="dot" w:pos="9060"/>
        </w:tabs>
        <w:spacing w:line="480" w:lineRule="exact"/>
        <w:jc w:val="center"/>
        <w:rPr>
          <w:rFonts w:ascii="Times New Roman" w:eastAsia="新宋体" w:hAnsi="Times New Roman" w:cs="Times New Roman"/>
          <w:noProof/>
          <w:szCs w:val="21"/>
        </w:rPr>
      </w:pPr>
      <w:r w:rsidRPr="00AF43B8">
        <w:rPr>
          <w:rFonts w:ascii="Times New Roman" w:eastAsia="新宋体" w:hAnsi="新宋体" w:cs="Times New Roman"/>
          <w:b/>
          <w:noProof/>
          <w:szCs w:val="21"/>
        </w:rPr>
        <w:t>第四章</w:t>
      </w:r>
      <w:r w:rsidR="005D41ED" w:rsidRPr="00AF43B8">
        <w:rPr>
          <w:rFonts w:ascii="Times New Roman" w:eastAsia="新宋体" w:hAnsi="新宋体" w:cs="Times New Roman" w:hint="eastAsia"/>
          <w:b/>
          <w:noProof/>
          <w:szCs w:val="21"/>
        </w:rPr>
        <w:t xml:space="preserve"> </w:t>
      </w:r>
      <w:r w:rsidR="005D41ED" w:rsidRPr="00AF43B8">
        <w:rPr>
          <w:rFonts w:ascii="Times New Roman" w:eastAsia="新宋体" w:hAnsi="新宋体" w:cs="Times New Roman" w:hint="eastAsia"/>
          <w:b/>
          <w:noProof/>
          <w:szCs w:val="21"/>
        </w:rPr>
        <w:t>结论与讨论</w:t>
      </w:r>
      <w:r w:rsidRPr="00AF43B8">
        <w:rPr>
          <w:rFonts w:ascii="Times New Roman" w:eastAsia="新宋体" w:hAnsi="Times New Roman" w:cs="Times New Roman"/>
          <w:noProof/>
          <w:webHidden/>
          <w:szCs w:val="21"/>
        </w:rPr>
        <w:tab/>
      </w:r>
      <w:r w:rsidRPr="00AF43B8">
        <w:rPr>
          <w:rFonts w:ascii="Times New Roman" w:eastAsia="新宋体" w:hAnsi="Times New Roman" w:cs="Times New Roman" w:hint="eastAsia"/>
          <w:noProof/>
          <w:webHidden/>
          <w:szCs w:val="21"/>
        </w:rPr>
        <w:t>64</w:t>
      </w:r>
    </w:p>
    <w:p w:rsidR="00F27709" w:rsidRPr="0054650C" w:rsidRDefault="00F27709" w:rsidP="005537B3">
      <w:pPr>
        <w:tabs>
          <w:tab w:val="right" w:leader="dot" w:pos="9060"/>
        </w:tabs>
        <w:spacing w:line="480" w:lineRule="exact"/>
        <w:jc w:val="center"/>
        <w:rPr>
          <w:rFonts w:ascii="宋体" w:eastAsia="宋体" w:hAnsi="宋体" w:cs="Times New Roman"/>
          <w:b/>
          <w:noProof/>
          <w:color w:val="000000"/>
          <w:szCs w:val="21"/>
        </w:rPr>
      </w:pPr>
      <w:r w:rsidRPr="0054650C">
        <w:rPr>
          <w:rFonts w:ascii="Times New Roman" w:eastAsia="新宋体" w:hAnsi="新宋体" w:cs="Times New Roman"/>
          <w:b/>
          <w:noProof/>
          <w:color w:val="000000"/>
          <w:szCs w:val="21"/>
        </w:rPr>
        <w:t>参考文献</w:t>
      </w:r>
      <w:r w:rsidRPr="0054650C">
        <w:rPr>
          <w:rFonts w:ascii="Times New Roman" w:eastAsia="新宋体" w:hAnsi="Times New Roman" w:cs="Times New Roman"/>
          <w:noProof/>
          <w:webHidden/>
          <w:color w:val="000000"/>
          <w:szCs w:val="21"/>
        </w:rPr>
        <w:tab/>
      </w:r>
      <w:r w:rsidRPr="0054650C">
        <w:rPr>
          <w:rFonts w:ascii="Times New Roman" w:eastAsia="新宋体" w:hAnsi="Times New Roman" w:cs="Times New Roman" w:hint="eastAsia"/>
          <w:noProof/>
          <w:webHidden/>
          <w:color w:val="000000"/>
          <w:szCs w:val="21"/>
        </w:rPr>
        <w:t>69</w:t>
      </w:r>
    </w:p>
    <w:p w:rsidR="00F27709" w:rsidRPr="0054650C" w:rsidRDefault="00F27709" w:rsidP="005537B3">
      <w:pPr>
        <w:tabs>
          <w:tab w:val="right" w:leader="dot" w:pos="9060"/>
        </w:tabs>
        <w:spacing w:line="480" w:lineRule="exact"/>
        <w:jc w:val="center"/>
        <w:rPr>
          <w:rFonts w:ascii="宋体" w:eastAsia="宋体" w:hAnsi="宋体" w:cs="Times New Roman"/>
          <w:b/>
          <w:noProof/>
          <w:webHidden/>
          <w:szCs w:val="21"/>
        </w:rPr>
      </w:pPr>
      <w:r w:rsidRPr="0054650C">
        <w:rPr>
          <w:rFonts w:ascii="Times New Roman" w:eastAsia="新宋体" w:hAnsi="新宋体" w:cs="Times New Roman" w:hint="eastAsia"/>
          <w:b/>
          <w:noProof/>
          <w:color w:val="000000"/>
          <w:szCs w:val="21"/>
        </w:rPr>
        <w:t>附录</w:t>
      </w:r>
      <w:r w:rsidRPr="0054650C">
        <w:rPr>
          <w:rFonts w:ascii="Times New Roman" w:eastAsia="新宋体" w:hAnsi="Times New Roman" w:cs="Times New Roman"/>
          <w:noProof/>
          <w:webHidden/>
          <w:color w:val="000000"/>
          <w:szCs w:val="21"/>
        </w:rPr>
        <w:tab/>
      </w:r>
      <w:r w:rsidRPr="0054650C">
        <w:rPr>
          <w:rFonts w:ascii="Times New Roman" w:eastAsia="新宋体" w:hAnsi="Times New Roman" w:cs="Times New Roman" w:hint="eastAsia"/>
          <w:noProof/>
          <w:webHidden/>
          <w:szCs w:val="21"/>
        </w:rPr>
        <w:t>75</w:t>
      </w:r>
    </w:p>
    <w:p w:rsidR="00F27709" w:rsidRPr="0054650C" w:rsidRDefault="00F27709" w:rsidP="005537B3">
      <w:pPr>
        <w:tabs>
          <w:tab w:val="right" w:leader="dot" w:pos="9060"/>
        </w:tabs>
        <w:spacing w:line="480" w:lineRule="exact"/>
        <w:jc w:val="center"/>
        <w:rPr>
          <w:rFonts w:ascii="宋体" w:eastAsia="宋体" w:hAnsi="宋体" w:cs="Times New Roman"/>
          <w:b/>
          <w:noProof/>
          <w:color w:val="000000"/>
          <w:szCs w:val="21"/>
        </w:rPr>
      </w:pPr>
      <w:r w:rsidRPr="0054650C">
        <w:rPr>
          <w:rFonts w:ascii="Times New Roman" w:eastAsia="新宋体" w:hAnsi="新宋体" w:cs="Times New Roman" w:hint="eastAsia"/>
          <w:b/>
          <w:noProof/>
          <w:color w:val="000000"/>
          <w:szCs w:val="21"/>
        </w:rPr>
        <w:t>符号表</w:t>
      </w:r>
      <w:r w:rsidRPr="0054650C">
        <w:rPr>
          <w:rFonts w:ascii="Times New Roman" w:eastAsia="新宋体" w:hAnsi="Times New Roman" w:cs="Times New Roman"/>
          <w:noProof/>
          <w:webHidden/>
          <w:color w:val="000000"/>
          <w:szCs w:val="21"/>
        </w:rPr>
        <w:tab/>
      </w:r>
      <w:r w:rsidRPr="0054650C">
        <w:rPr>
          <w:rFonts w:ascii="Times New Roman" w:eastAsia="新宋体" w:hAnsi="Times New Roman" w:cs="Times New Roman" w:hint="eastAsia"/>
          <w:noProof/>
          <w:webHidden/>
          <w:color w:val="000000"/>
          <w:szCs w:val="21"/>
        </w:rPr>
        <w:t>80</w:t>
      </w:r>
    </w:p>
    <w:p w:rsidR="00F27709" w:rsidRPr="0054650C" w:rsidRDefault="00F27709" w:rsidP="005537B3">
      <w:pPr>
        <w:tabs>
          <w:tab w:val="right" w:leader="dot" w:pos="9060"/>
        </w:tabs>
        <w:spacing w:line="480" w:lineRule="exact"/>
        <w:jc w:val="center"/>
        <w:rPr>
          <w:rFonts w:ascii="宋体" w:eastAsia="宋体" w:hAnsi="宋体" w:cs="Times New Roman"/>
          <w:b/>
          <w:noProof/>
          <w:webHidden/>
          <w:szCs w:val="21"/>
        </w:rPr>
      </w:pPr>
      <w:r w:rsidRPr="0054650C">
        <w:rPr>
          <w:rFonts w:ascii="Times New Roman" w:eastAsia="新宋体" w:hAnsi="新宋体" w:cs="Times New Roman"/>
          <w:b/>
          <w:noProof/>
          <w:color w:val="000000"/>
          <w:szCs w:val="21"/>
        </w:rPr>
        <w:t>致谢</w:t>
      </w:r>
      <w:r w:rsidRPr="0054650C">
        <w:rPr>
          <w:rFonts w:ascii="Times New Roman" w:eastAsia="新宋体" w:hAnsi="Times New Roman" w:cs="Times New Roman"/>
          <w:noProof/>
          <w:webHidden/>
          <w:color w:val="000000"/>
          <w:szCs w:val="21"/>
        </w:rPr>
        <w:tab/>
      </w:r>
      <w:r w:rsidRPr="0054650C">
        <w:rPr>
          <w:rFonts w:ascii="Times New Roman" w:eastAsia="新宋体" w:hAnsi="Times New Roman" w:cs="Times New Roman" w:hint="eastAsia"/>
          <w:noProof/>
          <w:webHidden/>
          <w:szCs w:val="21"/>
        </w:rPr>
        <w:t>81</w:t>
      </w:r>
    </w:p>
    <w:p w:rsidR="00F27709" w:rsidRPr="0054650C" w:rsidRDefault="00F27709" w:rsidP="005537B3">
      <w:pPr>
        <w:tabs>
          <w:tab w:val="right" w:leader="dot" w:pos="9060"/>
        </w:tabs>
        <w:spacing w:line="480" w:lineRule="exact"/>
        <w:jc w:val="center"/>
        <w:rPr>
          <w:rFonts w:ascii="宋体" w:eastAsia="宋体" w:hAnsi="宋体" w:cs="Times New Roman"/>
          <w:b/>
          <w:noProof/>
          <w:color w:val="000000"/>
          <w:szCs w:val="21"/>
        </w:rPr>
      </w:pPr>
      <w:r w:rsidRPr="0054650C">
        <w:rPr>
          <w:rFonts w:ascii="Times New Roman" w:eastAsia="新宋体" w:hAnsi="新宋体" w:cs="Times New Roman" w:hint="eastAsia"/>
          <w:b/>
          <w:noProof/>
          <w:color w:val="000000"/>
          <w:szCs w:val="21"/>
        </w:rPr>
        <w:t>作者简历</w:t>
      </w:r>
      <w:r w:rsidRPr="0054650C">
        <w:rPr>
          <w:rFonts w:ascii="Times New Roman" w:eastAsia="新宋体" w:hAnsi="Times New Roman" w:cs="Times New Roman"/>
          <w:noProof/>
          <w:webHidden/>
          <w:color w:val="000000"/>
          <w:szCs w:val="21"/>
        </w:rPr>
        <w:tab/>
      </w:r>
      <w:r w:rsidRPr="0054650C">
        <w:rPr>
          <w:rFonts w:ascii="Times New Roman" w:eastAsia="新宋体" w:hAnsi="Times New Roman" w:cs="Times New Roman" w:hint="eastAsia"/>
          <w:noProof/>
          <w:webHidden/>
          <w:color w:val="000000"/>
          <w:szCs w:val="21"/>
        </w:rPr>
        <w:t>82</w:t>
      </w:r>
    </w:p>
    <w:p w:rsidR="00F27709" w:rsidRDefault="00F27709" w:rsidP="005537B3">
      <w:pPr>
        <w:spacing w:line="480" w:lineRule="exact"/>
        <w:ind w:firstLineChars="200" w:firstLine="640"/>
        <w:rPr>
          <w:rFonts w:ascii="仿宋_GB2312" w:eastAsia="仿宋_GB2312"/>
          <w:sz w:val="32"/>
          <w:szCs w:val="32"/>
        </w:rPr>
      </w:pPr>
    </w:p>
    <w:p w:rsidR="00987531" w:rsidRDefault="00987531" w:rsidP="00C07E76">
      <w:pPr>
        <w:ind w:firstLineChars="200" w:firstLine="640"/>
        <w:rPr>
          <w:rFonts w:ascii="仿宋_GB2312" w:eastAsia="仿宋_GB2312"/>
          <w:sz w:val="32"/>
          <w:szCs w:val="32"/>
        </w:rPr>
      </w:pPr>
    </w:p>
    <w:p w:rsidR="00987531" w:rsidRDefault="00987531" w:rsidP="00C07E76">
      <w:pPr>
        <w:ind w:firstLineChars="200" w:firstLine="640"/>
        <w:rPr>
          <w:rFonts w:ascii="仿宋_GB2312" w:eastAsia="仿宋_GB2312"/>
          <w:sz w:val="32"/>
          <w:szCs w:val="32"/>
        </w:rPr>
      </w:pPr>
    </w:p>
    <w:p w:rsidR="00AF43B8" w:rsidRDefault="00AF43B8" w:rsidP="00C07E76">
      <w:pPr>
        <w:ind w:firstLineChars="200" w:firstLine="640"/>
        <w:rPr>
          <w:rFonts w:ascii="仿宋_GB2312" w:eastAsia="仿宋_GB2312"/>
          <w:sz w:val="32"/>
          <w:szCs w:val="32"/>
        </w:rPr>
      </w:pPr>
      <w:r>
        <w:rPr>
          <w:rFonts w:ascii="仿宋_GB2312" w:eastAsia="仿宋_GB2312"/>
          <w:sz w:val="32"/>
          <w:szCs w:val="32"/>
        </w:rPr>
        <w:t>以上是</w:t>
      </w:r>
      <w:r w:rsidR="009A4292">
        <w:rPr>
          <w:rFonts w:ascii="仿宋_GB2312" w:eastAsia="仿宋_GB2312" w:hint="eastAsia"/>
          <w:sz w:val="32"/>
          <w:szCs w:val="32"/>
        </w:rPr>
        <w:t>导师们</w:t>
      </w:r>
      <w:r w:rsidR="005F059A">
        <w:rPr>
          <w:rFonts w:ascii="仿宋_GB2312" w:eastAsia="仿宋_GB2312"/>
          <w:sz w:val="32"/>
          <w:szCs w:val="32"/>
        </w:rPr>
        <w:t>反映</w:t>
      </w:r>
      <w:r>
        <w:rPr>
          <w:rFonts w:ascii="仿宋_GB2312" w:eastAsia="仿宋_GB2312"/>
          <w:sz w:val="32"/>
          <w:szCs w:val="32"/>
        </w:rPr>
        <w:t>比较多的意见</w:t>
      </w:r>
      <w:r>
        <w:rPr>
          <w:rFonts w:ascii="仿宋_GB2312" w:eastAsia="仿宋_GB2312" w:hint="eastAsia"/>
          <w:sz w:val="32"/>
          <w:szCs w:val="32"/>
        </w:rPr>
        <w:t>，</w:t>
      </w:r>
      <w:r>
        <w:rPr>
          <w:rFonts w:ascii="仿宋_GB2312" w:eastAsia="仿宋_GB2312"/>
          <w:sz w:val="32"/>
          <w:szCs w:val="32"/>
        </w:rPr>
        <w:t>研究生处提出</w:t>
      </w:r>
      <w:r w:rsidR="009A4292">
        <w:rPr>
          <w:rFonts w:ascii="仿宋_GB2312" w:eastAsia="仿宋_GB2312" w:hint="eastAsia"/>
          <w:sz w:val="32"/>
          <w:szCs w:val="32"/>
        </w:rPr>
        <w:t>了</w:t>
      </w:r>
      <w:r>
        <w:rPr>
          <w:rFonts w:ascii="仿宋_GB2312" w:eastAsia="仿宋_GB2312"/>
          <w:sz w:val="32"/>
          <w:szCs w:val="32"/>
        </w:rPr>
        <w:t>对应的修改建议</w:t>
      </w:r>
      <w:r>
        <w:rPr>
          <w:rFonts w:ascii="仿宋_GB2312" w:eastAsia="仿宋_GB2312" w:hint="eastAsia"/>
          <w:sz w:val="32"/>
          <w:szCs w:val="32"/>
        </w:rPr>
        <w:t>，</w:t>
      </w:r>
      <w:r>
        <w:rPr>
          <w:rFonts w:ascii="仿宋_GB2312" w:eastAsia="仿宋_GB2312"/>
          <w:sz w:val="32"/>
          <w:szCs w:val="32"/>
        </w:rPr>
        <w:t>若各位</w:t>
      </w:r>
      <w:r w:rsidR="009A4292">
        <w:rPr>
          <w:rFonts w:ascii="仿宋_GB2312" w:eastAsia="仿宋_GB2312" w:hint="eastAsia"/>
          <w:sz w:val="32"/>
          <w:szCs w:val="32"/>
        </w:rPr>
        <w:t>导师对以上意见或《</w:t>
      </w:r>
      <w:r w:rsidR="009A4292" w:rsidRPr="009A4292">
        <w:rPr>
          <w:rFonts w:ascii="仿宋_GB2312" w:eastAsia="仿宋_GB2312" w:hint="eastAsia"/>
          <w:sz w:val="32"/>
          <w:szCs w:val="32"/>
        </w:rPr>
        <w:t>青岛农业大学研究生学位论文格式规范2019</w:t>
      </w:r>
      <w:r w:rsidR="009A4292">
        <w:rPr>
          <w:rFonts w:ascii="仿宋_GB2312" w:eastAsia="仿宋_GB2312" w:hint="eastAsia"/>
          <w:sz w:val="32"/>
          <w:szCs w:val="32"/>
        </w:rPr>
        <w:t>》</w:t>
      </w:r>
      <w:r>
        <w:rPr>
          <w:rFonts w:ascii="仿宋_GB2312" w:eastAsia="仿宋_GB2312"/>
          <w:sz w:val="32"/>
          <w:szCs w:val="32"/>
        </w:rPr>
        <w:t>有其他修改意见</w:t>
      </w:r>
      <w:r>
        <w:rPr>
          <w:rFonts w:ascii="仿宋_GB2312" w:eastAsia="仿宋_GB2312" w:hint="eastAsia"/>
          <w:sz w:val="32"/>
          <w:szCs w:val="32"/>
        </w:rPr>
        <w:t>，</w:t>
      </w:r>
      <w:r w:rsidR="009A4292">
        <w:rPr>
          <w:rFonts w:ascii="仿宋_GB2312" w:eastAsia="仿宋_GB2312" w:hint="eastAsia"/>
          <w:sz w:val="32"/>
          <w:szCs w:val="32"/>
        </w:rPr>
        <w:t>请于9月20日前反馈给学院研究生秘书。</w:t>
      </w:r>
      <w:r>
        <w:rPr>
          <w:rFonts w:ascii="仿宋_GB2312" w:eastAsia="仿宋_GB2312"/>
          <w:sz w:val="32"/>
          <w:szCs w:val="32"/>
        </w:rPr>
        <w:t>我们将对意见比较集中的部分进行修改</w:t>
      </w:r>
      <w:r w:rsidR="00932030">
        <w:rPr>
          <w:rFonts w:ascii="仿宋_GB2312" w:eastAsia="仿宋_GB2312" w:hint="eastAsia"/>
          <w:sz w:val="32"/>
          <w:szCs w:val="32"/>
        </w:rPr>
        <w:t>，</w:t>
      </w:r>
      <w:r w:rsidR="00932030">
        <w:rPr>
          <w:rFonts w:ascii="仿宋_GB2312" w:eastAsia="仿宋_GB2312"/>
          <w:sz w:val="32"/>
          <w:szCs w:val="32"/>
        </w:rPr>
        <w:t>并制定</w:t>
      </w:r>
      <w:r w:rsidR="00932030">
        <w:rPr>
          <w:rFonts w:ascii="仿宋_GB2312" w:eastAsia="仿宋_GB2312" w:hint="eastAsia"/>
          <w:sz w:val="32"/>
          <w:szCs w:val="32"/>
        </w:rPr>
        <w:t>《</w:t>
      </w:r>
      <w:r w:rsidR="00932030" w:rsidRPr="009A4292">
        <w:rPr>
          <w:rFonts w:ascii="仿宋_GB2312" w:eastAsia="仿宋_GB2312" w:hint="eastAsia"/>
          <w:sz w:val="32"/>
          <w:szCs w:val="32"/>
        </w:rPr>
        <w:t>青岛农业大学研究生学位论文格式规范20</w:t>
      </w:r>
      <w:r w:rsidR="00932030">
        <w:rPr>
          <w:rFonts w:ascii="仿宋_GB2312" w:eastAsia="仿宋_GB2312"/>
          <w:sz w:val="32"/>
          <w:szCs w:val="32"/>
        </w:rPr>
        <w:t>20</w:t>
      </w:r>
      <w:r w:rsidR="00932030">
        <w:rPr>
          <w:rFonts w:ascii="仿宋_GB2312" w:eastAsia="仿宋_GB2312" w:hint="eastAsia"/>
          <w:sz w:val="32"/>
          <w:szCs w:val="32"/>
        </w:rPr>
        <w:t>》</w:t>
      </w:r>
      <w:r>
        <w:rPr>
          <w:rFonts w:ascii="仿宋_GB2312" w:eastAsia="仿宋_GB2312" w:hint="eastAsia"/>
          <w:sz w:val="32"/>
          <w:szCs w:val="32"/>
        </w:rPr>
        <w:t>。</w:t>
      </w:r>
      <w:bookmarkStart w:id="0" w:name="_GoBack"/>
      <w:bookmarkEnd w:id="0"/>
    </w:p>
    <w:p w:rsidR="009A4292" w:rsidRDefault="009A4292" w:rsidP="00C07E76">
      <w:pPr>
        <w:ind w:firstLineChars="200" w:firstLine="640"/>
        <w:rPr>
          <w:rFonts w:ascii="仿宋_GB2312" w:eastAsia="仿宋_GB2312"/>
          <w:sz w:val="32"/>
          <w:szCs w:val="32"/>
        </w:rPr>
      </w:pPr>
    </w:p>
    <w:p w:rsidR="009A4292" w:rsidRDefault="009A4292" w:rsidP="009A4292">
      <w:pPr>
        <w:wordWrap w:val="0"/>
        <w:ind w:firstLineChars="200" w:firstLine="640"/>
        <w:jc w:val="right"/>
        <w:rPr>
          <w:rFonts w:ascii="仿宋_GB2312" w:eastAsia="仿宋_GB2312"/>
          <w:sz w:val="32"/>
          <w:szCs w:val="32"/>
        </w:rPr>
      </w:pPr>
      <w:r>
        <w:rPr>
          <w:rFonts w:ascii="仿宋_GB2312" w:eastAsia="仿宋_GB2312"/>
          <w:sz w:val="32"/>
          <w:szCs w:val="32"/>
        </w:rPr>
        <w:t>研究生处</w:t>
      </w:r>
      <w:r>
        <w:rPr>
          <w:rFonts w:ascii="仿宋_GB2312" w:eastAsia="仿宋_GB2312" w:hint="eastAsia"/>
          <w:sz w:val="32"/>
          <w:szCs w:val="32"/>
        </w:rPr>
        <w:t xml:space="preserve"> </w:t>
      </w:r>
      <w:r>
        <w:rPr>
          <w:rFonts w:ascii="仿宋_GB2312" w:eastAsia="仿宋_GB2312"/>
          <w:sz w:val="32"/>
          <w:szCs w:val="32"/>
        </w:rPr>
        <w:t xml:space="preserve">    </w:t>
      </w:r>
    </w:p>
    <w:p w:rsidR="009A4292" w:rsidRPr="00365B84" w:rsidRDefault="009A4292" w:rsidP="009A4292">
      <w:pPr>
        <w:ind w:firstLineChars="200" w:firstLine="640"/>
        <w:jc w:val="right"/>
        <w:rPr>
          <w:rFonts w:ascii="仿宋_GB2312" w:eastAsia="仿宋_GB2312"/>
          <w:sz w:val="32"/>
          <w:szCs w:val="32"/>
        </w:rPr>
      </w:pPr>
      <w:r>
        <w:rPr>
          <w:rFonts w:ascii="仿宋_GB2312" w:eastAsia="仿宋_GB2312" w:hint="eastAsia"/>
          <w:sz w:val="32"/>
          <w:szCs w:val="32"/>
        </w:rPr>
        <w:t>2019年9月10日</w:t>
      </w:r>
    </w:p>
    <w:sectPr w:rsidR="009A4292" w:rsidRPr="00365B84" w:rsidSect="00AD106B">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823" w:rsidRDefault="00006823" w:rsidP="00365B84">
      <w:r>
        <w:separator/>
      </w:r>
    </w:p>
  </w:endnote>
  <w:endnote w:type="continuationSeparator" w:id="0">
    <w:p w:rsidR="00006823" w:rsidRDefault="00006823" w:rsidP="0036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823" w:rsidRDefault="00006823" w:rsidP="00365B84">
      <w:r>
        <w:separator/>
      </w:r>
    </w:p>
  </w:footnote>
  <w:footnote w:type="continuationSeparator" w:id="0">
    <w:p w:rsidR="00006823" w:rsidRDefault="00006823" w:rsidP="00365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47DB"/>
    <w:multiLevelType w:val="hybridMultilevel"/>
    <w:tmpl w:val="9DF65444"/>
    <w:lvl w:ilvl="0" w:tplc="F78C6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5E"/>
    <w:rsid w:val="00006823"/>
    <w:rsid w:val="00013393"/>
    <w:rsid w:val="000A168C"/>
    <w:rsid w:val="000D35DB"/>
    <w:rsid w:val="001B1BA0"/>
    <w:rsid w:val="001F7386"/>
    <w:rsid w:val="00365B84"/>
    <w:rsid w:val="0037602B"/>
    <w:rsid w:val="00471DDE"/>
    <w:rsid w:val="004F4BFC"/>
    <w:rsid w:val="004F74D3"/>
    <w:rsid w:val="0054650C"/>
    <w:rsid w:val="005537B3"/>
    <w:rsid w:val="00557E9E"/>
    <w:rsid w:val="005D41ED"/>
    <w:rsid w:val="005E1C08"/>
    <w:rsid w:val="005F059A"/>
    <w:rsid w:val="00630EEC"/>
    <w:rsid w:val="00676569"/>
    <w:rsid w:val="00695DD9"/>
    <w:rsid w:val="0075298F"/>
    <w:rsid w:val="00755D2C"/>
    <w:rsid w:val="007779CC"/>
    <w:rsid w:val="00791A4C"/>
    <w:rsid w:val="007A7C0E"/>
    <w:rsid w:val="007F4715"/>
    <w:rsid w:val="00932030"/>
    <w:rsid w:val="0095027C"/>
    <w:rsid w:val="00987531"/>
    <w:rsid w:val="009A4292"/>
    <w:rsid w:val="00A71D03"/>
    <w:rsid w:val="00A9504B"/>
    <w:rsid w:val="00AC6C34"/>
    <w:rsid w:val="00AD106B"/>
    <w:rsid w:val="00AD68CE"/>
    <w:rsid w:val="00AE677F"/>
    <w:rsid w:val="00AF43B8"/>
    <w:rsid w:val="00B03732"/>
    <w:rsid w:val="00B25F4D"/>
    <w:rsid w:val="00B607C5"/>
    <w:rsid w:val="00BC115E"/>
    <w:rsid w:val="00BD498F"/>
    <w:rsid w:val="00C07E76"/>
    <w:rsid w:val="00C20D82"/>
    <w:rsid w:val="00DF3148"/>
    <w:rsid w:val="00E9576F"/>
    <w:rsid w:val="00EC0003"/>
    <w:rsid w:val="00EF7730"/>
    <w:rsid w:val="00F27709"/>
    <w:rsid w:val="00F80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E435EE-BEEF-4294-A953-C7C9046B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9CC"/>
    <w:pPr>
      <w:ind w:firstLineChars="200" w:firstLine="420"/>
    </w:pPr>
  </w:style>
  <w:style w:type="paragraph" w:styleId="a4">
    <w:name w:val="header"/>
    <w:basedOn w:val="a"/>
    <w:link w:val="Char"/>
    <w:uiPriority w:val="99"/>
    <w:unhideWhenUsed/>
    <w:rsid w:val="00365B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5B84"/>
    <w:rPr>
      <w:sz w:val="18"/>
      <w:szCs w:val="18"/>
    </w:rPr>
  </w:style>
  <w:style w:type="paragraph" w:styleId="a5">
    <w:name w:val="footer"/>
    <w:basedOn w:val="a"/>
    <w:link w:val="Char0"/>
    <w:uiPriority w:val="99"/>
    <w:unhideWhenUsed/>
    <w:rsid w:val="00365B84"/>
    <w:pPr>
      <w:tabs>
        <w:tab w:val="center" w:pos="4153"/>
        <w:tab w:val="right" w:pos="8306"/>
      </w:tabs>
      <w:snapToGrid w:val="0"/>
      <w:jc w:val="left"/>
    </w:pPr>
    <w:rPr>
      <w:sz w:val="18"/>
      <w:szCs w:val="18"/>
    </w:rPr>
  </w:style>
  <w:style w:type="character" w:customStyle="1" w:styleId="Char0">
    <w:name w:val="页脚 Char"/>
    <w:basedOn w:val="a0"/>
    <w:link w:val="a5"/>
    <w:uiPriority w:val="99"/>
    <w:rsid w:val="00365B84"/>
    <w:rPr>
      <w:sz w:val="18"/>
      <w:szCs w:val="18"/>
    </w:rPr>
  </w:style>
  <w:style w:type="character" w:styleId="a6">
    <w:name w:val="Hyperlink"/>
    <w:basedOn w:val="a0"/>
    <w:uiPriority w:val="99"/>
    <w:unhideWhenUsed/>
    <w:rsid w:val="00AF43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59</cp:revision>
  <dcterms:created xsi:type="dcterms:W3CDTF">2019-07-02T02:44:00Z</dcterms:created>
  <dcterms:modified xsi:type="dcterms:W3CDTF">2019-09-12T02:53:00Z</dcterms:modified>
</cp:coreProperties>
</file>